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F96E" w14:textId="1B0E6910" w:rsidR="008F628A" w:rsidRPr="004F0855" w:rsidRDefault="008F628A" w:rsidP="008F628A">
      <w:pPr>
        <w:rPr>
          <w:rFonts w:cstheme="minorHAnsi"/>
        </w:rPr>
      </w:pPr>
      <w:bookmarkStart w:id="0" w:name="_Hlk108082128"/>
      <w:r w:rsidRPr="004F0855">
        <w:rPr>
          <w:rFonts w:cstheme="minorHAnsi"/>
        </w:rPr>
        <w:t>Juhised LED-ekraanide kavandamiseks.</w:t>
      </w:r>
    </w:p>
    <w:p w14:paraId="2B9D8493" w14:textId="135F19CD" w:rsidR="00AA314F" w:rsidRPr="004F0855" w:rsidRDefault="008F628A" w:rsidP="008F628A">
      <w:pPr>
        <w:rPr>
          <w:rFonts w:cstheme="minorHAnsi"/>
        </w:rPr>
      </w:pPr>
      <w:r w:rsidRPr="004F0855">
        <w:rPr>
          <w:rFonts w:cstheme="minorHAnsi"/>
        </w:rPr>
        <w:t>LED-tehnoloogiaga ekraan peab olema täisvärviline (RGB),</w:t>
      </w:r>
      <w:r w:rsidR="00976722" w:rsidRPr="004F0855">
        <w:rPr>
          <w:rFonts w:cstheme="minorHAnsi"/>
        </w:rPr>
        <w:t xml:space="preserve"> ekraani pikslitihedus peab tagama selge pildi ka lähedalt vaatajale</w:t>
      </w:r>
      <w:r w:rsidR="00797AE5" w:rsidRPr="004F0855">
        <w:rPr>
          <w:rFonts w:cstheme="minorHAnsi"/>
        </w:rPr>
        <w:t xml:space="preserve"> (</w:t>
      </w:r>
      <w:r w:rsidRPr="00891405">
        <w:rPr>
          <w:rFonts w:cstheme="minorHAnsi"/>
        </w:rPr>
        <w:t>valguspunkti mõõtmetega</w:t>
      </w:r>
      <w:r w:rsidR="00797AE5" w:rsidRPr="00891405">
        <w:rPr>
          <w:rFonts w:cstheme="minorHAnsi"/>
        </w:rPr>
        <w:t>/</w:t>
      </w:r>
      <w:r w:rsidRPr="00891405">
        <w:rPr>
          <w:rFonts w:cstheme="minorHAnsi"/>
        </w:rPr>
        <w:t>pikslivahega 8 mm või väiksem</w:t>
      </w:r>
      <w:r w:rsidR="00797AE5" w:rsidRPr="004F0855">
        <w:rPr>
          <w:rFonts w:cstheme="minorHAnsi"/>
        </w:rPr>
        <w:t>)</w:t>
      </w:r>
      <w:r w:rsidRPr="004F0855">
        <w:rPr>
          <w:rFonts w:cstheme="minorHAnsi"/>
        </w:rPr>
        <w:t xml:space="preserve">. Ekraanil peab olema võimalik reguleerida järgmiseid parameetreid: heledust;  kontrastsust; gamma ja musta korrektsiooni; kõikidel värvidel (RGB) ühiselt ning heledust, kontrastsust, gammat ja musta korrektsiooni igal värvil (R, G, B) eraldi. Valgusräiguse vältimiseks peab LED-ekraan olema automaatselt reguleeritav ümbritseva keskkonna valgustustasemest - aastaaegadest ja päevavalgusest sõltuvalt. Pimedal ajal valgustatud LED-ekraani pinnale seatud valgustugevuse heleduse piirväärtuseks on maksimaalselt 150 cd/m² (täiesti valgelt ekraanilt mõõdetuna 200 cd/m²). Päeva pimedal ajal on valgustiheduse lubatud tõus pimedast näidust reklaamnäiduni 4 luksi (kui pime ekraanipind muutub kirkalt helendavaks reklaamiks). Kirkal pilvitul keskpäeval on ekraani pinnale seatud heleduse maksimaalne piirväärtus 5000 cd/m². </w:t>
      </w:r>
    </w:p>
    <w:p w14:paraId="040A1F4A" w14:textId="5D37324A" w:rsidR="00AA314F" w:rsidRPr="004F0855" w:rsidRDefault="00AA314F" w:rsidP="00AA314F">
      <w:pPr>
        <w:autoSpaceDE w:val="0"/>
        <w:autoSpaceDN w:val="0"/>
        <w:adjustRightInd w:val="0"/>
        <w:spacing w:after="0" w:line="240" w:lineRule="auto"/>
        <w:rPr>
          <w:rFonts w:cstheme="minorHAnsi"/>
        </w:rPr>
      </w:pPr>
      <w:r w:rsidRPr="004F0855">
        <w:rPr>
          <w:rFonts w:cstheme="minorHAnsi"/>
        </w:rPr>
        <w:t>Ekraan võib töötada aastaringselt ajavahemikul kell 6.00 – 22.00, puhkepäevale eelneval ööl kella 7.00-st alates (alus: Korrakaitseseadus), st öötundidel reklaame ei näidata.</w:t>
      </w:r>
    </w:p>
    <w:p w14:paraId="29912E34" w14:textId="77777777" w:rsidR="00AA314F" w:rsidRPr="004F0855" w:rsidRDefault="00AA314F" w:rsidP="00AA314F">
      <w:pPr>
        <w:autoSpaceDE w:val="0"/>
        <w:autoSpaceDN w:val="0"/>
        <w:adjustRightInd w:val="0"/>
        <w:spacing w:after="0" w:line="240" w:lineRule="auto"/>
        <w:rPr>
          <w:rFonts w:cstheme="minorHAnsi"/>
        </w:rPr>
      </w:pPr>
    </w:p>
    <w:p w14:paraId="23A712C1" w14:textId="53A844D2" w:rsidR="008F628A" w:rsidRPr="004F0855" w:rsidRDefault="008F628A" w:rsidP="008F628A">
      <w:pPr>
        <w:rPr>
          <w:rFonts w:cstheme="minorHAnsi"/>
        </w:rPr>
      </w:pPr>
      <w:r w:rsidRPr="004F0855">
        <w:rPr>
          <w:rFonts w:cstheme="minorHAnsi"/>
        </w:rPr>
        <w:t xml:space="preserve">Kuvatavate kaadrite tekstide ja piltide värvid, hulk ja kuju peavad olema liiklejale kiiresti ja lihtsasti tuvastatavad.  Vahelduvate kaadrite taustavärv ei tohi oluliselt erineda teineteisest, näiteks taustavärvilt musta ja valget kaadrit ei tohi panna järjestikuselt korduma. Kaadrite taustavärviks on soovitav kasutada tumedaid värve info parema tuvastuse ja leebema valgusräiguse huvides. Animatsioonid, videoklipid, tekstide või piltide liikuvad eriefektid ja välkumised on ekraanil keelatud. Lubatud on kasutada muutumatuid nn staatilisi pilte. Kaadritel esitatud tekst peab olema loetavuse huvides piisavalt suur. Kaadrite vähim nähtavana oleku aeg on 10 sekundit ning kaadrid peavad vahelduma sujuvalt, nii et ekraani pind ei muutu kaadritevahelistel aegadel mustaks. </w:t>
      </w:r>
    </w:p>
    <w:p w14:paraId="79650839" w14:textId="796BEF59" w:rsidR="006F7497" w:rsidRPr="004F0855" w:rsidRDefault="006F7497" w:rsidP="004F0855">
      <w:pPr>
        <w:autoSpaceDE w:val="0"/>
        <w:autoSpaceDN w:val="0"/>
        <w:adjustRightInd w:val="0"/>
        <w:spacing w:after="0" w:line="240" w:lineRule="auto"/>
        <w:rPr>
          <w:rFonts w:cstheme="minorHAnsi"/>
        </w:rPr>
      </w:pPr>
      <w:r w:rsidRPr="004F0855">
        <w:rPr>
          <w:rFonts w:cstheme="minorHAnsi"/>
        </w:rPr>
        <w:t>Valguse abil reklaame ja/või teavet edastava reklaam- ja/või teabekandja (sh LED</w:t>
      </w:r>
      <w:r w:rsidR="004F0855">
        <w:rPr>
          <w:rFonts w:cstheme="minorHAnsi"/>
        </w:rPr>
        <w:t xml:space="preserve"> </w:t>
      </w:r>
      <w:r w:rsidRPr="004F0855">
        <w:rPr>
          <w:rFonts w:cstheme="minorHAnsi"/>
        </w:rPr>
        <w:t>ekraani) ning valgustuslahendustel baseeruvate arhitektuursete ekraanide poolt</w:t>
      </w:r>
      <w:r w:rsidR="004F0855">
        <w:rPr>
          <w:rFonts w:cstheme="minorHAnsi"/>
        </w:rPr>
        <w:t xml:space="preserve"> </w:t>
      </w:r>
      <w:r w:rsidRPr="004F0855">
        <w:rPr>
          <w:rFonts w:cstheme="minorHAnsi"/>
        </w:rPr>
        <w:t>edastatavad valgusefektid ei tohi tekitada fotosensitiivset epilepsiat. Kõnealused</w:t>
      </w:r>
      <w:r w:rsidR="004F0855">
        <w:rPr>
          <w:rFonts w:cstheme="minorHAnsi"/>
        </w:rPr>
        <w:t xml:space="preserve"> </w:t>
      </w:r>
      <w:r w:rsidRPr="004F0855">
        <w:rPr>
          <w:rFonts w:cstheme="minorHAnsi"/>
        </w:rPr>
        <w:t>valgusefektid võivad tuleneda nii esitletava reklaami ja/või teabe sisu ja/või esteetilise</w:t>
      </w:r>
      <w:r w:rsidR="004F0855">
        <w:rPr>
          <w:rFonts w:cstheme="minorHAnsi"/>
        </w:rPr>
        <w:t xml:space="preserve"> </w:t>
      </w:r>
      <w:r w:rsidRPr="004F0855">
        <w:rPr>
          <w:rFonts w:cstheme="minorHAnsi"/>
        </w:rPr>
        <w:t>sõnumi edastamise võttestikust (sh teatavat tüüpi visuaalne kontrastsus jms) kui ka</w:t>
      </w:r>
      <w:r w:rsidR="004F0855">
        <w:rPr>
          <w:rFonts w:cstheme="minorHAnsi"/>
        </w:rPr>
        <w:t xml:space="preserve"> </w:t>
      </w:r>
      <w:r w:rsidRPr="004F0855">
        <w:rPr>
          <w:rFonts w:cstheme="minorHAnsi"/>
        </w:rPr>
        <w:t>valgustuslahenduse (sh LED ekraani, valgustuslahendustel baseeruva arhitektuurse</w:t>
      </w:r>
      <w:r w:rsidR="004F0855">
        <w:rPr>
          <w:rFonts w:cstheme="minorHAnsi"/>
        </w:rPr>
        <w:t xml:space="preserve"> </w:t>
      </w:r>
      <w:r w:rsidRPr="004F0855">
        <w:rPr>
          <w:rFonts w:cstheme="minorHAnsi"/>
        </w:rPr>
        <w:t>ekraani jms) tehnilistest omadustest (teatavad sagedused jms kui ka selle defektsusest).</w:t>
      </w:r>
    </w:p>
    <w:p w14:paraId="2F6C63C3" w14:textId="77777777" w:rsidR="004F0855" w:rsidRDefault="004F0855" w:rsidP="008F628A">
      <w:pPr>
        <w:rPr>
          <w:rFonts w:cstheme="minorHAnsi"/>
        </w:rPr>
      </w:pPr>
    </w:p>
    <w:p w14:paraId="5B87489C" w14:textId="3CCA13F5" w:rsidR="008F628A" w:rsidRPr="004F0855" w:rsidRDefault="008F628A" w:rsidP="008F628A">
      <w:pPr>
        <w:rPr>
          <w:rFonts w:cstheme="minorHAnsi"/>
        </w:rPr>
      </w:pPr>
      <w:r w:rsidRPr="004F0855">
        <w:rPr>
          <w:rFonts w:cstheme="minorHAnsi"/>
        </w:rPr>
        <w:t>Kui LED-ekraanis ilmneb viga või osa selle valguspunktidest on lakanud töötamast ja need toimivad muust pinnast erineval viisil, tuleb ekraan kohe välja lülitada ja viia läbi parandustööd esimesel võimalusel.</w:t>
      </w:r>
    </w:p>
    <w:bookmarkEnd w:id="0"/>
    <w:p w14:paraId="6FF961FC" w14:textId="77777777" w:rsidR="008F628A" w:rsidRPr="004F0855" w:rsidRDefault="008F628A" w:rsidP="008F628A">
      <w:pPr>
        <w:rPr>
          <w:rFonts w:cstheme="minorHAnsi"/>
        </w:rPr>
      </w:pPr>
    </w:p>
    <w:p w14:paraId="692DB791" w14:textId="2DD2E8F5" w:rsidR="008F628A" w:rsidRPr="004F0855" w:rsidRDefault="008F628A" w:rsidP="008F628A">
      <w:pPr>
        <w:rPr>
          <w:rFonts w:cstheme="minorHAnsi"/>
        </w:rPr>
      </w:pPr>
      <w:r w:rsidRPr="004F0855">
        <w:rPr>
          <w:rFonts w:cstheme="minorHAnsi"/>
        </w:rPr>
        <w:t>Juhised valgusreklaami kavandamiseks</w:t>
      </w:r>
    </w:p>
    <w:p w14:paraId="19E82E9D" w14:textId="2C655FBF" w:rsidR="008F628A" w:rsidRPr="004F0855" w:rsidRDefault="008F628A" w:rsidP="008F628A">
      <w:pPr>
        <w:rPr>
          <w:rFonts w:cstheme="minorHAnsi"/>
        </w:rPr>
      </w:pPr>
      <w:r w:rsidRPr="004F0855">
        <w:rPr>
          <w:rFonts w:cstheme="minorHAnsi"/>
        </w:rPr>
        <w:t xml:space="preserve">Valguskastide puhul on reklaami pinnale seatud heleduse maksimaalne piirväärtus ööpäevaringselt 150 cd/m. Valgust kumava reklaamikandja värvustemperatuuri piirväärtus on 4300 K (neutraalvalge). Reklaam ei tohi olla esitatud teleritüüpi ekraanina ja muu sähviva sisu või kujundust muutva infopinnana. Kui valgusreklaami põhimõtted on välja töötatud hoone ehitusprojekti koosseisus, võib kavandi lisada jooniste hulka (nt. kujutada reklaam vaadetel) ning lisada ülaltoodud nõuded projekti </w:t>
      </w:r>
      <w:r w:rsidRPr="004F0855">
        <w:rPr>
          <w:rFonts w:cstheme="minorHAnsi"/>
        </w:rPr>
        <w:lastRenderedPageBreak/>
        <w:t xml:space="preserve">seletuskirja. Kui valgusreklaam kavandatakse ehitusprojektist eraldi, esitatakse selle kohta reklaamiavaldus vastavalt </w:t>
      </w:r>
      <w:r w:rsidR="00791A0E">
        <w:rPr>
          <w:rFonts w:cstheme="minorHAnsi"/>
        </w:rPr>
        <w:t>Keila</w:t>
      </w:r>
      <w:r w:rsidRPr="004F0855">
        <w:rPr>
          <w:rFonts w:cstheme="minorHAnsi"/>
        </w:rPr>
        <w:t xml:space="preserve"> linnas kehtivatele reklaami paigaldamise nõuetele. </w:t>
      </w:r>
    </w:p>
    <w:p w14:paraId="7B50F6F4" w14:textId="77777777" w:rsidR="008F628A" w:rsidRPr="004F0855" w:rsidRDefault="008F628A" w:rsidP="008F628A">
      <w:pPr>
        <w:rPr>
          <w:rFonts w:cstheme="minorHAnsi"/>
        </w:rPr>
      </w:pPr>
    </w:p>
    <w:p w14:paraId="7656AD53" w14:textId="1BA9E87F" w:rsidR="008F628A" w:rsidRPr="004F0855" w:rsidRDefault="008F628A" w:rsidP="008F628A">
      <w:pPr>
        <w:rPr>
          <w:rFonts w:cstheme="minorHAnsi"/>
        </w:rPr>
      </w:pPr>
      <w:r w:rsidRPr="004F0855">
        <w:rPr>
          <w:rFonts w:cstheme="minorHAnsi"/>
        </w:rPr>
        <w:t>Valgusreklaam mälestistel</w:t>
      </w:r>
      <w:r w:rsidR="00187D50">
        <w:rPr>
          <w:rFonts w:cstheme="minorHAnsi"/>
        </w:rPr>
        <w:t xml:space="preserve"> või kaitsevööndis</w:t>
      </w:r>
    </w:p>
    <w:p w14:paraId="32189854" w14:textId="0AEFD534" w:rsidR="008F628A" w:rsidRPr="004F0855" w:rsidRDefault="008F628A" w:rsidP="008F628A">
      <w:pPr>
        <w:rPr>
          <w:rFonts w:cstheme="minorHAnsi"/>
        </w:rPr>
      </w:pPr>
      <w:r w:rsidRPr="004F0855">
        <w:rPr>
          <w:rFonts w:cstheme="minorHAnsi"/>
        </w:rPr>
        <w:t>Vastavalt muinsuskaitseseaduse § 7 lg 3 tähendab LED ekraani paigaldamine mälestise ilme muutmist. Muinsuskaitseseaduse § 3 lg 3 rõhutab, et lisatav uus peab toetama ja aitama esile tuua varem loodud väärtusi. LED ekraan kui tugevat valgust kiirgav dominantne element ei toeta ega aita esile tuua mälestist, vaid muutub mälestise asemel ise kandvaks elemendiks.</w:t>
      </w:r>
    </w:p>
    <w:p w14:paraId="32A8936D" w14:textId="54523B41" w:rsidR="00187D50" w:rsidRDefault="00F549FF" w:rsidP="00F549FF">
      <w:pPr>
        <w:rPr>
          <w:rFonts w:cstheme="minorHAnsi"/>
        </w:rPr>
      </w:pPr>
      <w:r w:rsidRPr="004F0855">
        <w:rPr>
          <w:rFonts w:cstheme="minorHAnsi"/>
        </w:rPr>
        <w:t xml:space="preserve">Vastavalt </w:t>
      </w:r>
      <w:r w:rsidR="005B355E" w:rsidRPr="005B355E">
        <w:rPr>
          <w:rFonts w:cstheme="minorHAnsi"/>
        </w:rPr>
        <w:t xml:space="preserve">29.novembri 2022.a. </w:t>
      </w:r>
      <w:hyperlink r:id="rId4" w:tgtFrame="_blank" w:history="1">
        <w:r w:rsidR="00FA799F" w:rsidRPr="005B355E">
          <w:rPr>
            <w:rStyle w:val="Hperlink"/>
            <w:rFonts w:cstheme="minorHAnsi"/>
          </w:rPr>
          <w:t>Keila Linnavolikogu otsusega nr 1-3/22</w:t>
        </w:r>
      </w:hyperlink>
      <w:r w:rsidR="00FA799F">
        <w:rPr>
          <w:rFonts w:cstheme="minorHAnsi"/>
        </w:rPr>
        <w:t xml:space="preserve"> </w:t>
      </w:r>
      <w:r w:rsidR="005B355E">
        <w:rPr>
          <w:rFonts w:cstheme="minorHAnsi"/>
        </w:rPr>
        <w:t xml:space="preserve">vastu </w:t>
      </w:r>
      <w:r w:rsidR="005B355E" w:rsidRPr="005B355E">
        <w:rPr>
          <w:rFonts w:cstheme="minorHAnsi"/>
        </w:rPr>
        <w:t>võet</w:t>
      </w:r>
      <w:r w:rsidR="005B355E">
        <w:rPr>
          <w:rFonts w:cstheme="minorHAnsi"/>
        </w:rPr>
        <w:t>ud</w:t>
      </w:r>
      <w:r w:rsidR="005B355E" w:rsidRPr="005B355E">
        <w:rPr>
          <w:rFonts w:cstheme="minorHAnsi"/>
        </w:rPr>
        <w:t xml:space="preserve"> Keila linna üldplaneering</w:t>
      </w:r>
      <w:r w:rsidR="00187D50">
        <w:rPr>
          <w:rFonts w:cstheme="minorHAnsi"/>
        </w:rPr>
        <w:t>ule</w:t>
      </w:r>
      <w:r w:rsidRPr="004F0855">
        <w:rPr>
          <w:rFonts w:cstheme="minorHAnsi"/>
        </w:rPr>
        <w:t xml:space="preserve"> (</w:t>
      </w:r>
      <w:hyperlink r:id="rId5" w:tgtFrame="_blank" w:history="1">
        <w:r w:rsidR="00D90714" w:rsidRPr="00D90714">
          <w:rPr>
            <w:rStyle w:val="Hperlink"/>
            <w:rFonts w:cstheme="minorHAnsi"/>
          </w:rPr>
          <w:t>ÜP seisuga 08.08.2023</w:t>
        </w:r>
      </w:hyperlink>
      <w:r w:rsidRPr="004F0855">
        <w:rPr>
          <w:rFonts w:cstheme="minorHAnsi"/>
        </w:rPr>
        <w:t xml:space="preserve">) </w:t>
      </w:r>
    </w:p>
    <w:p w14:paraId="5F05C011" w14:textId="77777777" w:rsidR="00187D50" w:rsidRDefault="00187D50" w:rsidP="00F549FF">
      <w:r>
        <w:rPr>
          <w:rFonts w:cstheme="minorHAnsi"/>
        </w:rPr>
        <w:t xml:space="preserve">Vaata </w:t>
      </w:r>
      <w:proofErr w:type="spellStart"/>
      <w:r w:rsidR="00F549FF" w:rsidRPr="004F0855">
        <w:rPr>
          <w:rFonts w:cstheme="minorHAnsi"/>
        </w:rPr>
        <w:t>ptk</w:t>
      </w:r>
      <w:proofErr w:type="spellEnd"/>
      <w:r w:rsidR="00F549FF" w:rsidRPr="004F0855">
        <w:rPr>
          <w:rFonts w:cstheme="minorHAnsi"/>
        </w:rPr>
        <w:t xml:space="preserve"> </w:t>
      </w:r>
      <w:r w:rsidR="00D70171">
        <w:rPr>
          <w:rFonts w:cstheme="minorHAnsi"/>
        </w:rPr>
        <w:t>7</w:t>
      </w:r>
      <w:r w:rsidR="00F549FF" w:rsidRPr="004F0855">
        <w:rPr>
          <w:rFonts w:cstheme="minorHAnsi"/>
        </w:rPr>
        <w:t>.</w:t>
      </w:r>
      <w:r w:rsidR="00D70171">
        <w:rPr>
          <w:rFonts w:cstheme="minorHAnsi"/>
        </w:rPr>
        <w:t>3.1</w:t>
      </w:r>
      <w:r w:rsidR="00F549FF" w:rsidRPr="004F0855">
        <w:rPr>
          <w:rFonts w:cstheme="minorHAnsi"/>
        </w:rPr>
        <w:t xml:space="preserve"> </w:t>
      </w:r>
      <w:r w:rsidR="000F5BA0">
        <w:t>Keila kesklinna miljööala maakasutus- ja ehitustingimused</w:t>
      </w:r>
    </w:p>
    <w:p w14:paraId="03C76C5F" w14:textId="3B26EAAD" w:rsidR="00187D50" w:rsidRDefault="00187D50" w:rsidP="00F549FF">
      <w:r>
        <w:t xml:space="preserve">Alapealkiri: </w:t>
      </w:r>
      <w:r w:rsidR="000F5BA0">
        <w:t>Üldised ehitustingimused Keila kesklinna miljööalal</w:t>
      </w:r>
    </w:p>
    <w:p w14:paraId="1570A6B8" w14:textId="36B61EC6" w:rsidR="000F5BA0" w:rsidRPr="00187D50" w:rsidRDefault="000F5BA0" w:rsidP="00F549FF">
      <w:r>
        <w:t>Alajaotus FASSAADID JA VÄLISVIIMISTLUS</w:t>
      </w:r>
    </w:p>
    <w:p w14:paraId="34EF265C" w14:textId="3D5F459C" w:rsidR="00F549FF" w:rsidRPr="004F0855" w:rsidRDefault="000B37DC" w:rsidP="00F549FF">
      <w:pPr>
        <w:rPr>
          <w:rFonts w:cstheme="minorHAnsi"/>
        </w:rPr>
      </w:pPr>
      <w:r>
        <w:t xml:space="preserve">Punkt </w:t>
      </w:r>
      <w:r w:rsidR="00D70171">
        <w:t xml:space="preserve">10. </w:t>
      </w:r>
      <w:r w:rsidR="00D70171" w:rsidRPr="00187D50">
        <w:rPr>
          <w:i/>
          <w:iCs/>
        </w:rPr>
        <w:t>Kasutada miljöö ja hoone arhitektuuriga sobivaid väikevorme: sepiskonsoolidega varikatuseid, numbri- ja tänavavalgusteid.. Reklaamsildid, pealkirjad ja valgustusreklaam ei tohi kuju, värvi ja asetusega rikkuda tänava, avaliku platsi või hoone ilmet, ennekõike ei tohi need katta või lõigata hoone arhitektuurilisi osi. Üldjuhul pole lubatud neoonreklaamid ja valgustid.</w:t>
      </w:r>
      <w:r w:rsidR="00F549FF" w:rsidRPr="004F0855">
        <w:rPr>
          <w:rFonts w:cstheme="minorHAnsi"/>
        </w:rPr>
        <w:t xml:space="preserve"> </w:t>
      </w:r>
    </w:p>
    <w:p w14:paraId="74989612" w14:textId="21B4ECDA" w:rsidR="003C5EC6" w:rsidRDefault="003C5EC6" w:rsidP="00F549FF"/>
    <w:sectPr w:rsidR="003C5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8A"/>
    <w:rsid w:val="000B37DC"/>
    <w:rsid w:val="000F5BA0"/>
    <w:rsid w:val="00187D50"/>
    <w:rsid w:val="00282C03"/>
    <w:rsid w:val="003C5EC6"/>
    <w:rsid w:val="004752F2"/>
    <w:rsid w:val="004A3DCF"/>
    <w:rsid w:val="004F0855"/>
    <w:rsid w:val="00532AD4"/>
    <w:rsid w:val="005B355E"/>
    <w:rsid w:val="00603A44"/>
    <w:rsid w:val="006F7497"/>
    <w:rsid w:val="00771F44"/>
    <w:rsid w:val="00791A0E"/>
    <w:rsid w:val="00797AE5"/>
    <w:rsid w:val="00891405"/>
    <w:rsid w:val="008F628A"/>
    <w:rsid w:val="00976722"/>
    <w:rsid w:val="00983F33"/>
    <w:rsid w:val="00AA314F"/>
    <w:rsid w:val="00D70171"/>
    <w:rsid w:val="00D90714"/>
    <w:rsid w:val="00F549FF"/>
    <w:rsid w:val="00FA79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FE26"/>
  <w15:docId w15:val="{04273CCC-4128-4D14-89FD-4EE2A01B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549FF"/>
    <w:rPr>
      <w:color w:val="0563C1"/>
      <w:u w:val="single"/>
    </w:rPr>
  </w:style>
  <w:style w:type="character" w:styleId="Lahendamatamainimine">
    <w:name w:val="Unresolved Mention"/>
    <w:basedOn w:val="Liguvaikefont"/>
    <w:uiPriority w:val="99"/>
    <w:semiHidden/>
    <w:unhideWhenUsed/>
    <w:rsid w:val="005B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34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eilalinnavalitsus.sharepoint.com/:f:/s/Sahtel/Eni-kymeSD9PnNUFEOXE7a8BkMdELg4Y8Iipz-Ule2Dd7Q?e=yqa9Bq" TargetMode="External"/><Relationship Id="rId10" Type="http://schemas.openxmlformats.org/officeDocument/2006/relationships/customXml" Target="../customXml/item3.xml"/><Relationship Id="rId4" Type="http://schemas.openxmlformats.org/officeDocument/2006/relationships/hyperlink" Target="https://keilalinnavalitsus.sharepoint.com/:b:/s/Sahtel/EfERQ4AgcR5Cse9FdGOepuQBXsxb7rxFa6W9NmoNKOn3OQ?e=QAmcgb" TargetMode="External"/><Relationship Id="rId9" Type="http://schemas.openxmlformats.org/officeDocument/2006/relationships/customXml" Target="../customXml/item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2CC7C234624241B36391E2C8F73423" ma:contentTypeVersion="18" ma:contentTypeDescription="Loo uus dokument" ma:contentTypeScope="" ma:versionID="bbc7953687f7ede525e83da0ebb63bdd">
  <xsd:schema xmlns:xsd="http://www.w3.org/2001/XMLSchema" xmlns:xs="http://www.w3.org/2001/XMLSchema" xmlns:p="http://schemas.microsoft.com/office/2006/metadata/properties" xmlns:ns2="1904956e-460c-4099-ade7-ff1dd864b414" xmlns:ns3="df05ed5d-819d-4c79-a794-f49efa6be585" targetNamespace="http://schemas.microsoft.com/office/2006/metadata/properties" ma:root="true" ma:fieldsID="165033eed60410f945feefcbea9fcea2" ns2:_="" ns3:_="">
    <xsd:import namespace="1904956e-460c-4099-ade7-ff1dd864b414"/>
    <xsd:import namespace="df05ed5d-819d-4c79-a794-f49efa6be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4956e-460c-4099-ade7-ff1dd864b414"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5649ec7-b029-42d7-8eda-238ee2c68ea4}" ma:internalName="TaxCatchAll" ma:showField="CatchAllData" ma:web="1904956e-460c-4099-ade7-ff1dd864b4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05ed5d-819d-4c79-a794-f49efa6be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e62d40fb-1d24-49e6-8941-27dbfb67f3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05ed5d-819d-4c79-a794-f49efa6be585">
      <Terms xmlns="http://schemas.microsoft.com/office/infopath/2007/PartnerControls"/>
    </lcf76f155ced4ddcb4097134ff3c332f>
    <TaxCatchAll xmlns="1904956e-460c-4099-ade7-ff1dd864b414" xsi:nil="true"/>
  </documentManagement>
</p:properties>
</file>

<file path=customXml/itemProps1.xml><?xml version="1.0" encoding="utf-8"?>
<ds:datastoreItem xmlns:ds="http://schemas.openxmlformats.org/officeDocument/2006/customXml" ds:itemID="{F36CB954-B6BD-499F-986F-B0C016584B33}"/>
</file>

<file path=customXml/itemProps2.xml><?xml version="1.0" encoding="utf-8"?>
<ds:datastoreItem xmlns:ds="http://schemas.openxmlformats.org/officeDocument/2006/customXml" ds:itemID="{C2AD0A3E-A368-4DFF-8E70-8C82575F4705}"/>
</file>

<file path=customXml/itemProps3.xml><?xml version="1.0" encoding="utf-8"?>
<ds:datastoreItem xmlns:ds="http://schemas.openxmlformats.org/officeDocument/2006/customXml" ds:itemID="{9D3EE77C-B00D-4495-AF14-7661C488C4A9}"/>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Tartu Linnavalitsus</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TLV</dc:creator>
  <cp:lastModifiedBy>Märt Maripuu</cp:lastModifiedBy>
  <cp:revision>2</cp:revision>
  <dcterms:created xsi:type="dcterms:W3CDTF">2023-11-24T13:11:00Z</dcterms:created>
  <dcterms:modified xsi:type="dcterms:W3CDTF">2023-11-24T13:11:00Z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0x0101001A2CC7C234624241B36391E2C8F73423</vt:lpwstr>
  </property>
</Properties>
</file>